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8" w:rsidRPr="00A0508F" w:rsidRDefault="000653B3" w:rsidP="005E4E18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highlight w:val="yellow"/>
        </w:rPr>
      </w:pPr>
      <w:r w:rsidRPr="00A0508F">
        <w:rPr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89CB0C" wp14:editId="373F6F64">
                <wp:simplePos x="0" y="0"/>
                <wp:positionH relativeFrom="column">
                  <wp:posOffset>-48895</wp:posOffset>
                </wp:positionH>
                <wp:positionV relativeFrom="paragraph">
                  <wp:posOffset>-621030</wp:posOffset>
                </wp:positionV>
                <wp:extent cx="6172200" cy="1028700"/>
                <wp:effectExtent l="0" t="0" r="1270" b="19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5B6" w:rsidRDefault="000E45B6" w:rsidP="005E4E18">
                            <w:pPr>
                              <w:pStyle w:val="Balk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0E45B6" w:rsidRPr="00DE41E9" w:rsidRDefault="00DE41E9" w:rsidP="005E4E18">
                            <w:pPr>
                              <w:pStyle w:val="Balk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E41E9">
                              <w:rPr>
                                <w:rFonts w:ascii="Arial" w:hAnsi="Arial" w:cs="Arial"/>
                                <w:sz w:val="32"/>
                              </w:rPr>
                              <w:t>HAZİNE VE MALİYE BAKANLIĞI</w:t>
                            </w:r>
                          </w:p>
                          <w:p w:rsidR="000E45B6" w:rsidRDefault="000E45B6" w:rsidP="005E4E18">
                            <w:pPr>
                              <w:pStyle w:val="Balk7"/>
                              <w:ind w:left="7920" w:firstLine="72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</w:t>
                            </w:r>
                          </w:p>
                          <w:p w:rsidR="000E45B6" w:rsidRDefault="000E45B6" w:rsidP="005E4E18">
                            <w:pPr>
                              <w:jc w:val="center"/>
                              <w:rPr>
                                <w:rFonts w:ascii="Arial TUR" w:hAnsi="Arial TU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85pt;margin-top:-48.9pt;width:48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" filled="f" stroked="f" strokecolor="red" strokeweight="3pt">
                <v:textbox inset="1pt,1pt,1pt,1pt">
                  <w:txbxContent>
                    <w:p w:rsidR="000E45B6" w:rsidRDefault="000E45B6" w:rsidP="005E4E18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0E45B6" w:rsidRPr="00DE41E9" w:rsidRDefault="00DE41E9" w:rsidP="005E4E18">
                      <w:pPr>
                        <w:pStyle w:val="Balk5"/>
                        <w:rPr>
                          <w:rFonts w:ascii="Arial" w:hAnsi="Arial" w:cs="Arial"/>
                          <w:sz w:val="32"/>
                        </w:rPr>
                      </w:pPr>
                      <w:r w:rsidRPr="00DE41E9">
                        <w:rPr>
                          <w:rFonts w:ascii="Arial" w:hAnsi="Arial" w:cs="Arial"/>
                          <w:sz w:val="32"/>
                        </w:rPr>
                        <w:t>HAZİNE VE MALİYE BAKANLIĞI</w:t>
                      </w:r>
                    </w:p>
                    <w:p w:rsidR="000E45B6" w:rsidRDefault="000E45B6" w:rsidP="005E4E18">
                      <w:pPr>
                        <w:pStyle w:val="Balk7"/>
                        <w:ind w:left="7920" w:firstLine="720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</w:t>
                      </w:r>
                    </w:p>
                    <w:p w:rsidR="000E45B6" w:rsidRDefault="000E45B6" w:rsidP="005E4E18">
                      <w:pPr>
                        <w:jc w:val="center"/>
                        <w:rPr>
                          <w:rFonts w:ascii="Arial TUR" w:hAnsi="Arial TUR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4E18" w:rsidRPr="00A0508F" w:rsidRDefault="005E4E18" w:rsidP="005E4E18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highlight w:val="yellow"/>
        </w:rPr>
      </w:pPr>
    </w:p>
    <w:p w:rsidR="005E4E18" w:rsidRPr="00A0508F" w:rsidRDefault="005E4E18" w:rsidP="005E4E18">
      <w:pPr>
        <w:pStyle w:val="stbilgi"/>
        <w:tabs>
          <w:tab w:val="clear" w:pos="4536"/>
          <w:tab w:val="clear" w:pos="9072"/>
        </w:tabs>
        <w:rPr>
          <w:noProof/>
          <w:sz w:val="16"/>
          <w:szCs w:val="16"/>
          <w:highlight w:val="yellow"/>
        </w:rPr>
      </w:pPr>
    </w:p>
    <w:p w:rsidR="005E4E18" w:rsidRPr="00A0508F" w:rsidRDefault="000653B3" w:rsidP="005E4E18">
      <w:pPr>
        <w:rPr>
          <w:sz w:val="24"/>
          <w:szCs w:val="24"/>
          <w:highlight w:val="yellow"/>
        </w:rPr>
      </w:pPr>
      <w:r w:rsidRPr="00A0508F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41310" wp14:editId="4D6C2CB8">
                <wp:simplePos x="0" y="0"/>
                <wp:positionH relativeFrom="column">
                  <wp:posOffset>-48895</wp:posOffset>
                </wp:positionH>
                <wp:positionV relativeFrom="paragraph">
                  <wp:posOffset>41910</wp:posOffset>
                </wp:positionV>
                <wp:extent cx="6172200" cy="0"/>
                <wp:effectExtent l="36830" t="32385" r="29845" b="342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pt" to="482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st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fMFKk&#10;A4vWQnGUh8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5E4E18" w:rsidRPr="00A0508F" w:rsidRDefault="00190D79" w:rsidP="00DE41E9">
      <w:pPr>
        <w:pStyle w:val="stbilgi"/>
        <w:tabs>
          <w:tab w:val="clear" w:pos="4536"/>
          <w:tab w:val="clear" w:pos="9072"/>
          <w:tab w:val="left" w:pos="6946"/>
        </w:tabs>
        <w:rPr>
          <w:rFonts w:ascii="Arial" w:hAnsi="Arial" w:cs="Arial"/>
          <w:sz w:val="24"/>
        </w:rPr>
      </w:pPr>
      <w:proofErr w:type="spellStart"/>
      <w:r w:rsidRPr="00A0508F">
        <w:rPr>
          <w:rFonts w:ascii="Arial" w:hAnsi="Arial" w:cs="Arial"/>
          <w:b/>
          <w:bCs/>
          <w:sz w:val="24"/>
        </w:rPr>
        <w:t>Sayı</w:t>
      </w:r>
      <w:proofErr w:type="spellEnd"/>
      <w:r w:rsidRPr="00A0508F">
        <w:rPr>
          <w:rFonts w:ascii="Arial" w:hAnsi="Arial" w:cs="Arial"/>
          <w:b/>
          <w:bCs/>
          <w:sz w:val="24"/>
        </w:rPr>
        <w:t>: 20</w:t>
      </w:r>
      <w:r w:rsidR="00957B76" w:rsidRPr="00A0508F">
        <w:rPr>
          <w:rFonts w:ascii="Arial" w:hAnsi="Arial" w:cs="Arial"/>
          <w:b/>
          <w:bCs/>
          <w:sz w:val="24"/>
        </w:rPr>
        <w:t>1</w:t>
      </w:r>
      <w:r w:rsidR="00346DA5">
        <w:rPr>
          <w:rFonts w:ascii="Arial" w:hAnsi="Arial" w:cs="Arial"/>
          <w:b/>
          <w:bCs/>
          <w:sz w:val="24"/>
        </w:rPr>
        <w:t>9</w:t>
      </w:r>
      <w:r w:rsidR="00AF5832" w:rsidRPr="00A0508F">
        <w:rPr>
          <w:rFonts w:ascii="Arial" w:hAnsi="Arial" w:cs="Arial"/>
          <w:b/>
          <w:bCs/>
          <w:sz w:val="24"/>
        </w:rPr>
        <w:t xml:space="preserve"> </w:t>
      </w:r>
      <w:r w:rsidR="000B4560" w:rsidRPr="00A0508F">
        <w:rPr>
          <w:rFonts w:ascii="Arial" w:hAnsi="Arial" w:cs="Arial"/>
          <w:b/>
          <w:bCs/>
          <w:sz w:val="24"/>
        </w:rPr>
        <w:t>/</w:t>
      </w:r>
      <w:r w:rsidR="001974C1" w:rsidRPr="00A0508F">
        <w:rPr>
          <w:rFonts w:ascii="Arial" w:hAnsi="Arial" w:cs="Arial"/>
          <w:b/>
          <w:bCs/>
          <w:sz w:val="24"/>
        </w:rPr>
        <w:t>….</w:t>
      </w:r>
      <w:r w:rsidR="00A64A22" w:rsidRPr="00A0508F">
        <w:rPr>
          <w:rFonts w:ascii="Arial" w:hAnsi="Arial" w:cs="Arial"/>
          <w:b/>
          <w:bCs/>
          <w:sz w:val="24"/>
        </w:rPr>
        <w:t xml:space="preserve"> </w:t>
      </w:r>
      <w:r w:rsidR="005E4E18" w:rsidRPr="00A0508F">
        <w:rPr>
          <w:rFonts w:ascii="Arial" w:hAnsi="Arial" w:cs="Arial"/>
          <w:b/>
          <w:bCs/>
          <w:sz w:val="24"/>
        </w:rPr>
        <w:t xml:space="preserve">                                                              </w:t>
      </w:r>
      <w:r w:rsidR="00323349" w:rsidRPr="00A0508F">
        <w:rPr>
          <w:rFonts w:ascii="Arial" w:hAnsi="Arial" w:cs="Arial"/>
          <w:b/>
          <w:bCs/>
          <w:sz w:val="24"/>
        </w:rPr>
        <w:t xml:space="preserve">   </w:t>
      </w:r>
      <w:r w:rsidR="008E6AD5" w:rsidRPr="00A0508F">
        <w:rPr>
          <w:rFonts w:ascii="Arial" w:hAnsi="Arial" w:cs="Arial"/>
          <w:b/>
          <w:bCs/>
          <w:sz w:val="24"/>
        </w:rPr>
        <w:t xml:space="preserve">       </w:t>
      </w:r>
      <w:r w:rsidR="001A3FCE" w:rsidRPr="00A0508F">
        <w:rPr>
          <w:rFonts w:ascii="Arial" w:hAnsi="Arial" w:cs="Arial"/>
          <w:b/>
          <w:bCs/>
          <w:sz w:val="24"/>
        </w:rPr>
        <w:t xml:space="preserve">     </w:t>
      </w:r>
      <w:r w:rsidR="003C6551">
        <w:rPr>
          <w:rFonts w:ascii="Arial" w:hAnsi="Arial" w:cs="Arial"/>
          <w:b/>
          <w:bCs/>
          <w:sz w:val="24"/>
        </w:rPr>
        <w:t xml:space="preserve">      3</w:t>
      </w:r>
      <w:r w:rsidR="00DD4775" w:rsidRPr="00A0508F">
        <w:rPr>
          <w:rFonts w:ascii="Arial" w:hAnsi="Arial" w:cs="Arial"/>
          <w:b/>
          <w:bCs/>
          <w:sz w:val="24"/>
        </w:rPr>
        <w:t xml:space="preserve"> </w:t>
      </w:r>
      <w:r w:rsidR="00346DA5">
        <w:rPr>
          <w:rFonts w:ascii="Arial" w:hAnsi="Arial" w:cs="Arial"/>
          <w:b/>
          <w:bCs/>
          <w:sz w:val="24"/>
        </w:rPr>
        <w:t xml:space="preserve">TEMMUZ </w:t>
      </w:r>
      <w:r w:rsidR="00DD4775" w:rsidRPr="00A0508F">
        <w:rPr>
          <w:rFonts w:ascii="Arial" w:hAnsi="Arial" w:cs="Arial"/>
          <w:b/>
          <w:bCs/>
          <w:sz w:val="24"/>
        </w:rPr>
        <w:t>201</w:t>
      </w:r>
      <w:r w:rsidR="00346DA5">
        <w:rPr>
          <w:rFonts w:ascii="Arial" w:hAnsi="Arial" w:cs="Arial"/>
          <w:b/>
          <w:bCs/>
          <w:sz w:val="24"/>
        </w:rPr>
        <w:t>9</w:t>
      </w:r>
    </w:p>
    <w:p w:rsidR="005E4E18" w:rsidRPr="00A0508F" w:rsidRDefault="005E4E18" w:rsidP="005E4E18">
      <w:pPr>
        <w:pStyle w:val="Balk3"/>
        <w:jc w:val="right"/>
        <w:rPr>
          <w:b w:val="0"/>
          <w:bCs w:val="0"/>
          <w:szCs w:val="24"/>
          <w:highlight w:val="yellow"/>
        </w:rPr>
      </w:pPr>
    </w:p>
    <w:p w:rsidR="005E4E18" w:rsidRPr="00A0508F" w:rsidRDefault="005E4E18" w:rsidP="005E4E18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E4E18" w:rsidRPr="00A0508F" w:rsidRDefault="005E4E18" w:rsidP="005E4E18">
      <w:pPr>
        <w:pStyle w:val="Balk4"/>
        <w:rPr>
          <w:sz w:val="32"/>
          <w:lang w:val="tr-TR"/>
        </w:rPr>
      </w:pPr>
      <w:r w:rsidRPr="00A0508F">
        <w:rPr>
          <w:sz w:val="32"/>
          <w:lang w:val="tr-TR"/>
        </w:rPr>
        <w:t>BASIN DUYURUSU</w:t>
      </w:r>
    </w:p>
    <w:p w:rsidR="005E4E18" w:rsidRPr="00A0508F" w:rsidRDefault="005E4E18" w:rsidP="005E4E18">
      <w:pPr>
        <w:rPr>
          <w:rFonts w:ascii="Arial" w:hAnsi="Arial" w:cs="Arial"/>
          <w:sz w:val="24"/>
          <w:szCs w:val="24"/>
          <w:lang w:val="tr-TR"/>
        </w:rPr>
      </w:pPr>
    </w:p>
    <w:p w:rsidR="008B34C3" w:rsidRPr="00A0508F" w:rsidRDefault="008B34C3" w:rsidP="005E4E18">
      <w:pPr>
        <w:rPr>
          <w:rFonts w:ascii="Arial" w:hAnsi="Arial" w:cs="Arial"/>
          <w:sz w:val="24"/>
          <w:szCs w:val="24"/>
          <w:lang w:val="tr-TR"/>
        </w:rPr>
      </w:pPr>
    </w:p>
    <w:p w:rsidR="00277313" w:rsidRPr="00A0508F" w:rsidRDefault="005E4E18" w:rsidP="0027562B">
      <w:pPr>
        <w:rPr>
          <w:rFonts w:ascii="Arial" w:hAnsi="Arial" w:cs="Arial"/>
          <w:b/>
          <w:sz w:val="24"/>
          <w:szCs w:val="24"/>
          <w:lang w:val="tr-TR"/>
        </w:rPr>
      </w:pPr>
      <w:r w:rsidRPr="00A0508F">
        <w:rPr>
          <w:rFonts w:ascii="Arial" w:hAnsi="Arial" w:cs="Arial"/>
          <w:sz w:val="24"/>
          <w:szCs w:val="24"/>
          <w:lang w:val="tr-TR"/>
        </w:rPr>
        <w:tab/>
      </w:r>
      <w:r w:rsidR="00277313" w:rsidRPr="00A0508F">
        <w:rPr>
          <w:rFonts w:ascii="Arial" w:hAnsi="Arial" w:cs="Arial"/>
          <w:sz w:val="24"/>
          <w:szCs w:val="24"/>
          <w:lang w:val="tr-TR"/>
        </w:rPr>
        <w:tab/>
      </w:r>
      <w:r w:rsidR="00277313" w:rsidRPr="00A0508F">
        <w:rPr>
          <w:rFonts w:ascii="Arial" w:hAnsi="Arial" w:cs="Arial"/>
          <w:b/>
          <w:sz w:val="24"/>
          <w:szCs w:val="24"/>
          <w:lang w:val="tr-TR"/>
        </w:rPr>
        <w:t xml:space="preserve">SİGORTACILIK VE BİREYSEL EMEKLİLİK SEKTÖRLERİ  </w:t>
      </w:r>
    </w:p>
    <w:p w:rsidR="00277313" w:rsidRPr="00A0508F" w:rsidRDefault="00277313" w:rsidP="00277313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A0508F">
        <w:rPr>
          <w:rFonts w:ascii="Arial" w:hAnsi="Arial" w:cs="Arial"/>
          <w:b/>
          <w:sz w:val="24"/>
          <w:szCs w:val="24"/>
          <w:lang w:val="tr-TR"/>
        </w:rPr>
        <w:t>201</w:t>
      </w:r>
      <w:r w:rsidR="00346DA5">
        <w:rPr>
          <w:rFonts w:ascii="Arial" w:hAnsi="Arial" w:cs="Arial"/>
          <w:b/>
          <w:sz w:val="24"/>
          <w:szCs w:val="24"/>
          <w:lang w:val="tr-TR"/>
        </w:rPr>
        <w:t>8</w:t>
      </w:r>
      <w:r w:rsidRPr="00A0508F">
        <w:rPr>
          <w:rFonts w:ascii="Arial" w:hAnsi="Arial" w:cs="Arial"/>
          <w:b/>
          <w:sz w:val="24"/>
          <w:szCs w:val="24"/>
          <w:lang w:val="tr-TR"/>
        </w:rPr>
        <w:t xml:space="preserve"> YILI FAALİYET RAPORU </w:t>
      </w:r>
    </w:p>
    <w:p w:rsidR="00277313" w:rsidRPr="00A0508F" w:rsidRDefault="00277313" w:rsidP="00277313">
      <w:pPr>
        <w:jc w:val="both"/>
        <w:rPr>
          <w:rFonts w:ascii="Arial" w:hAnsi="Arial" w:cs="Arial"/>
          <w:b/>
          <w:sz w:val="24"/>
          <w:szCs w:val="24"/>
          <w:highlight w:val="yellow"/>
          <w:lang w:val="tr-TR"/>
        </w:rPr>
      </w:pPr>
    </w:p>
    <w:p w:rsidR="008B34C3" w:rsidRPr="00A0508F" w:rsidRDefault="008B34C3" w:rsidP="00277313">
      <w:pPr>
        <w:jc w:val="both"/>
        <w:rPr>
          <w:rFonts w:ascii="Arial" w:hAnsi="Arial" w:cs="Arial"/>
          <w:b/>
          <w:sz w:val="24"/>
          <w:szCs w:val="24"/>
          <w:highlight w:val="yellow"/>
          <w:lang w:val="tr-TR"/>
        </w:rPr>
      </w:pPr>
    </w:p>
    <w:p w:rsidR="00277313" w:rsidRPr="00A0508F" w:rsidRDefault="00277313" w:rsidP="00277313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A0508F">
        <w:rPr>
          <w:rFonts w:ascii="Arial" w:hAnsi="Arial" w:cs="Arial"/>
          <w:sz w:val="24"/>
          <w:szCs w:val="24"/>
          <w:lang w:val="tr-TR"/>
        </w:rPr>
        <w:t>Ülkemiz</w:t>
      </w:r>
      <w:r w:rsidR="004F4FFE" w:rsidRPr="00A0508F">
        <w:rPr>
          <w:rFonts w:ascii="Arial" w:hAnsi="Arial" w:cs="Arial"/>
          <w:sz w:val="24"/>
          <w:szCs w:val="24"/>
          <w:lang w:val="tr-TR"/>
        </w:rPr>
        <w:t>de</w:t>
      </w:r>
      <w:r w:rsidRPr="00A0508F">
        <w:rPr>
          <w:rFonts w:ascii="Arial" w:hAnsi="Arial" w:cs="Arial"/>
          <w:sz w:val="24"/>
          <w:szCs w:val="24"/>
          <w:lang w:val="tr-TR"/>
        </w:rPr>
        <w:t xml:space="preserve"> 201</w:t>
      </w:r>
      <w:r w:rsidR="00346DA5">
        <w:rPr>
          <w:rFonts w:ascii="Arial" w:hAnsi="Arial" w:cs="Arial"/>
          <w:sz w:val="24"/>
          <w:szCs w:val="24"/>
          <w:lang w:val="tr-TR"/>
        </w:rPr>
        <w:t>8</w:t>
      </w:r>
      <w:r w:rsidRPr="00A0508F">
        <w:rPr>
          <w:rFonts w:ascii="Arial" w:hAnsi="Arial" w:cs="Arial"/>
          <w:sz w:val="24"/>
          <w:szCs w:val="24"/>
          <w:lang w:val="tr-TR"/>
        </w:rPr>
        <w:t xml:space="preserve"> yılı sigortacılık ve bireysel emeklilik faaliyetlerine ilişkin olarak hazırlanan </w:t>
      </w:r>
      <w:r w:rsidR="00E861B3" w:rsidRPr="00A0508F">
        <w:rPr>
          <w:rFonts w:ascii="Arial" w:hAnsi="Arial" w:cs="Arial"/>
          <w:sz w:val="24"/>
          <w:szCs w:val="24"/>
          <w:lang w:val="tr-TR"/>
        </w:rPr>
        <w:t xml:space="preserve">“Sigortacılık ve Bireysel Emeklilik Faaliyetleri Hakkında Rapor” </w:t>
      </w:r>
      <w:r w:rsidR="00DE41E9">
        <w:rPr>
          <w:rFonts w:ascii="Arial" w:hAnsi="Arial" w:cs="Arial"/>
          <w:sz w:val="24"/>
          <w:szCs w:val="24"/>
          <w:lang w:val="tr-TR"/>
        </w:rPr>
        <w:t xml:space="preserve">Bakanlığımızın </w:t>
      </w:r>
      <w:hyperlink r:id="rId8" w:history="1">
        <w:r w:rsidR="00346DA5" w:rsidRPr="00935AB0">
          <w:rPr>
            <w:rStyle w:val="Kpr"/>
            <w:rFonts w:ascii="Arial" w:hAnsi="Arial" w:cs="Arial"/>
            <w:sz w:val="24"/>
            <w:szCs w:val="24"/>
          </w:rPr>
          <w:t>https://www.hmb.gov.tr</w:t>
        </w:r>
      </w:hyperlink>
      <w:r w:rsidR="0089545A">
        <w:rPr>
          <w:rFonts w:ascii="Arial" w:hAnsi="Arial" w:cs="Arial"/>
          <w:sz w:val="24"/>
          <w:szCs w:val="24"/>
          <w:lang w:val="tr-TR"/>
        </w:rPr>
        <w:t xml:space="preserve"> </w:t>
      </w:r>
      <w:r w:rsidR="00E861B3" w:rsidRPr="00A0508F">
        <w:rPr>
          <w:rFonts w:ascii="Arial" w:hAnsi="Arial" w:cs="Arial"/>
          <w:sz w:val="24"/>
          <w:szCs w:val="24"/>
          <w:lang w:val="tr-TR"/>
        </w:rPr>
        <w:t>adresinde “Sigortacılık ve Özel Emeklilik” bölümünde “Raporlar”</w:t>
      </w:r>
      <w:r w:rsidRPr="00A0508F">
        <w:rPr>
          <w:rFonts w:ascii="Arial" w:hAnsi="Arial" w:cs="Arial"/>
          <w:sz w:val="24"/>
          <w:szCs w:val="24"/>
          <w:lang w:val="tr-TR"/>
        </w:rPr>
        <w:t xml:space="preserve"> başlığı altında kamuoyuna </w:t>
      </w:r>
      <w:r w:rsidR="00722E58" w:rsidRPr="00A0508F">
        <w:rPr>
          <w:rFonts w:ascii="Arial" w:hAnsi="Arial" w:cs="Arial"/>
          <w:sz w:val="24"/>
          <w:szCs w:val="24"/>
          <w:lang w:val="tr-TR"/>
        </w:rPr>
        <w:t>sunulmuştur.</w:t>
      </w:r>
      <w:r w:rsidR="00474DA8" w:rsidRPr="00A0508F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277313" w:rsidRPr="001C47EC" w:rsidRDefault="00277313" w:rsidP="00277313">
      <w:pPr>
        <w:jc w:val="both"/>
        <w:rPr>
          <w:rFonts w:ascii="Arial" w:hAnsi="Arial" w:cs="Arial"/>
          <w:sz w:val="24"/>
          <w:szCs w:val="24"/>
          <w:lang w:val="tr-TR"/>
        </w:rPr>
      </w:pPr>
    </w:p>
    <w:p w:rsidR="005D2AFB" w:rsidRPr="001C47EC" w:rsidRDefault="00346DA5" w:rsidP="005D2AFB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2018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yılı sonu itibariyle </w:t>
      </w:r>
      <w:r w:rsidR="00474DA8" w:rsidRPr="001C47EC">
        <w:rPr>
          <w:rFonts w:ascii="Arial" w:hAnsi="Arial" w:cs="Arial"/>
          <w:sz w:val="24"/>
          <w:szCs w:val="24"/>
          <w:lang w:val="tr-TR"/>
        </w:rPr>
        <w:t>ülkemizde</w:t>
      </w:r>
      <w:r w:rsidR="00DE41E9">
        <w:rPr>
          <w:rFonts w:ascii="Arial" w:hAnsi="Arial" w:cs="Arial"/>
          <w:sz w:val="24"/>
          <w:szCs w:val="24"/>
          <w:lang w:val="tr-TR"/>
        </w:rPr>
        <w:t xml:space="preserve"> 38</w:t>
      </w:r>
      <w:r w:rsidR="00E861B3" w:rsidRPr="001C47EC">
        <w:rPr>
          <w:rFonts w:ascii="Arial" w:hAnsi="Arial" w:cs="Arial"/>
          <w:sz w:val="24"/>
          <w:szCs w:val="24"/>
          <w:lang w:val="tr-TR"/>
        </w:rPr>
        <w:t>’</w:t>
      </w:r>
      <w:r w:rsidR="002B191B">
        <w:rPr>
          <w:rFonts w:ascii="Arial" w:hAnsi="Arial" w:cs="Arial"/>
          <w:sz w:val="24"/>
          <w:szCs w:val="24"/>
          <w:lang w:val="tr-TR"/>
        </w:rPr>
        <w:t>i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hayat dışı, 1</w:t>
      </w:r>
      <w:r>
        <w:rPr>
          <w:rFonts w:ascii="Arial" w:hAnsi="Arial" w:cs="Arial"/>
          <w:sz w:val="24"/>
          <w:szCs w:val="24"/>
          <w:lang w:val="tr-TR"/>
        </w:rPr>
        <w:t>7</w:t>
      </w:r>
      <w:r w:rsidR="00E861B3" w:rsidRPr="001C47EC">
        <w:rPr>
          <w:rFonts w:ascii="Arial" w:hAnsi="Arial" w:cs="Arial"/>
          <w:sz w:val="24"/>
          <w:szCs w:val="24"/>
          <w:lang w:val="tr-TR"/>
        </w:rPr>
        <w:t>’</w:t>
      </w:r>
      <w:r>
        <w:rPr>
          <w:rFonts w:ascii="Arial" w:hAnsi="Arial" w:cs="Arial"/>
          <w:sz w:val="24"/>
          <w:szCs w:val="24"/>
          <w:lang w:val="tr-TR"/>
        </w:rPr>
        <w:t>s</w:t>
      </w:r>
      <w:r w:rsidR="002B191B">
        <w:rPr>
          <w:rFonts w:ascii="Arial" w:hAnsi="Arial" w:cs="Arial"/>
          <w:sz w:val="24"/>
          <w:szCs w:val="24"/>
          <w:lang w:val="tr-TR"/>
        </w:rPr>
        <w:t>i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hayat ve emeklilik, </w:t>
      </w:r>
      <w:r>
        <w:rPr>
          <w:rFonts w:ascii="Arial" w:hAnsi="Arial" w:cs="Arial"/>
          <w:sz w:val="24"/>
          <w:szCs w:val="24"/>
          <w:lang w:val="tr-TR"/>
        </w:rPr>
        <w:t>5</w:t>
      </w:r>
      <w:r w:rsidR="00E861B3" w:rsidRPr="001C47EC">
        <w:rPr>
          <w:rFonts w:ascii="Arial" w:hAnsi="Arial" w:cs="Arial"/>
          <w:sz w:val="24"/>
          <w:szCs w:val="24"/>
          <w:lang w:val="tr-TR"/>
        </w:rPr>
        <w:t>’</w:t>
      </w:r>
      <w:r>
        <w:rPr>
          <w:rFonts w:ascii="Arial" w:hAnsi="Arial" w:cs="Arial"/>
          <w:sz w:val="24"/>
          <w:szCs w:val="24"/>
          <w:lang w:val="tr-TR"/>
        </w:rPr>
        <w:t>i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hayat ve </w:t>
      </w:r>
      <w:r w:rsidR="00DE41E9">
        <w:rPr>
          <w:rFonts w:ascii="Arial" w:hAnsi="Arial" w:cs="Arial"/>
          <w:sz w:val="24"/>
          <w:szCs w:val="24"/>
          <w:lang w:val="tr-TR"/>
        </w:rPr>
        <w:t xml:space="preserve">2’si </w:t>
      </w:r>
      <w:proofErr w:type="gramStart"/>
      <w:r w:rsidR="00E861B3" w:rsidRPr="001C47EC">
        <w:rPr>
          <w:rFonts w:ascii="Arial" w:hAnsi="Arial" w:cs="Arial"/>
          <w:sz w:val="24"/>
          <w:szCs w:val="24"/>
          <w:lang w:val="tr-TR"/>
        </w:rPr>
        <w:t>reasürans</w:t>
      </w:r>
      <w:proofErr w:type="gramEnd"/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</w:t>
      </w:r>
      <w:r w:rsidR="00BA4ABA" w:rsidRPr="001C47EC">
        <w:rPr>
          <w:rFonts w:ascii="Arial" w:hAnsi="Arial" w:cs="Arial"/>
          <w:sz w:val="24"/>
          <w:szCs w:val="24"/>
          <w:lang w:val="tr-TR"/>
        </w:rPr>
        <w:t xml:space="preserve">alanında 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olmak üzere toplam </w:t>
      </w:r>
      <w:r w:rsidR="003128A3" w:rsidRPr="001C47EC">
        <w:rPr>
          <w:rFonts w:ascii="Arial" w:hAnsi="Arial" w:cs="Arial"/>
          <w:sz w:val="24"/>
          <w:szCs w:val="24"/>
          <w:lang w:val="tr-TR"/>
        </w:rPr>
        <w:t>6</w:t>
      </w:r>
      <w:r w:rsidR="00DE41E9">
        <w:rPr>
          <w:rFonts w:ascii="Arial" w:hAnsi="Arial" w:cs="Arial"/>
          <w:sz w:val="24"/>
          <w:szCs w:val="24"/>
          <w:lang w:val="tr-TR"/>
        </w:rPr>
        <w:t>2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sigorta, reasürans ve emeklilik şirketi faaliyet göstermektedir. </w:t>
      </w:r>
    </w:p>
    <w:p w:rsidR="00420256" w:rsidRPr="00A0508F" w:rsidRDefault="00420256" w:rsidP="00277313">
      <w:pPr>
        <w:ind w:firstLine="720"/>
        <w:jc w:val="both"/>
        <w:rPr>
          <w:rFonts w:ascii="Arial" w:hAnsi="Arial" w:cs="Arial"/>
          <w:sz w:val="24"/>
          <w:szCs w:val="24"/>
          <w:highlight w:val="yellow"/>
          <w:lang w:val="tr-TR"/>
        </w:rPr>
      </w:pPr>
    </w:p>
    <w:p w:rsidR="00E861B3" w:rsidRPr="001C47EC" w:rsidRDefault="004F4FFE" w:rsidP="00976214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F57A99">
        <w:rPr>
          <w:rFonts w:ascii="Arial" w:hAnsi="Arial" w:cs="Arial"/>
          <w:sz w:val="24"/>
          <w:szCs w:val="24"/>
          <w:lang w:val="tr-TR"/>
        </w:rPr>
        <w:t xml:space="preserve">Hazırlanan rapor </w:t>
      </w:r>
      <w:r w:rsidR="00E861B3" w:rsidRPr="00F57A99">
        <w:rPr>
          <w:rFonts w:ascii="Arial" w:hAnsi="Arial" w:cs="Arial"/>
          <w:sz w:val="24"/>
          <w:szCs w:val="24"/>
          <w:lang w:val="tr-TR"/>
        </w:rPr>
        <w:t xml:space="preserve">temel olarak iki </w:t>
      </w:r>
      <w:r w:rsidR="00420256" w:rsidRPr="00F57A99">
        <w:rPr>
          <w:rFonts w:ascii="Arial" w:hAnsi="Arial" w:cs="Arial"/>
          <w:sz w:val="24"/>
          <w:szCs w:val="24"/>
          <w:lang w:val="tr-TR"/>
        </w:rPr>
        <w:t xml:space="preserve">temel </w:t>
      </w:r>
      <w:r w:rsidR="00E861B3" w:rsidRPr="00F57A99">
        <w:rPr>
          <w:rFonts w:ascii="Arial" w:hAnsi="Arial" w:cs="Arial"/>
          <w:sz w:val="24"/>
          <w:szCs w:val="24"/>
          <w:lang w:val="tr-TR"/>
        </w:rPr>
        <w:t xml:space="preserve">bölümden oluşmaktadır. </w:t>
      </w:r>
      <w:r w:rsidR="00722E58" w:rsidRPr="00F57A99">
        <w:rPr>
          <w:rFonts w:ascii="Arial" w:hAnsi="Arial" w:cs="Arial"/>
          <w:sz w:val="24"/>
          <w:szCs w:val="24"/>
          <w:lang w:val="tr-TR"/>
        </w:rPr>
        <w:t>İlk bölüm</w:t>
      </w:r>
      <w:r w:rsidR="00E861B3" w:rsidRPr="00F57A99">
        <w:rPr>
          <w:rFonts w:ascii="Arial" w:hAnsi="Arial" w:cs="Arial"/>
          <w:sz w:val="24"/>
          <w:szCs w:val="24"/>
          <w:lang w:val="tr-TR"/>
        </w:rPr>
        <w:t xml:space="preserve">de, </w:t>
      </w:r>
      <w:r w:rsidRPr="00F57A99">
        <w:rPr>
          <w:rFonts w:ascii="Arial" w:hAnsi="Arial" w:cs="Arial"/>
          <w:sz w:val="24"/>
          <w:szCs w:val="24"/>
          <w:lang w:val="tr-TR"/>
        </w:rPr>
        <w:t xml:space="preserve">dünya sigortacılık sektörünün büyüklüğüne ve </w:t>
      </w:r>
      <w:r w:rsidR="00E861B3" w:rsidRPr="00F57A99">
        <w:rPr>
          <w:rFonts w:ascii="Arial" w:hAnsi="Arial" w:cs="Arial"/>
          <w:sz w:val="24"/>
          <w:szCs w:val="24"/>
          <w:lang w:val="tr-TR"/>
        </w:rPr>
        <w:t>Türk sigortacılık sektörünün dünya sigortacılığındaki yeri</w:t>
      </w:r>
      <w:r w:rsidRPr="00F57A99">
        <w:rPr>
          <w:rFonts w:ascii="Arial" w:hAnsi="Arial" w:cs="Arial"/>
          <w:sz w:val="24"/>
          <w:szCs w:val="24"/>
          <w:lang w:val="tr-TR"/>
        </w:rPr>
        <w:t xml:space="preserve">ne </w:t>
      </w:r>
      <w:r w:rsidR="00E861B3" w:rsidRPr="00F57A99">
        <w:rPr>
          <w:rFonts w:ascii="Arial" w:hAnsi="Arial" w:cs="Arial"/>
          <w:sz w:val="24"/>
          <w:szCs w:val="24"/>
          <w:lang w:val="tr-TR"/>
        </w:rPr>
        <w:t>ilişkin genel bilgiler</w:t>
      </w:r>
      <w:r w:rsidRPr="00F57A99">
        <w:rPr>
          <w:rFonts w:ascii="Arial" w:hAnsi="Arial" w:cs="Arial"/>
          <w:sz w:val="24"/>
          <w:szCs w:val="24"/>
          <w:lang w:val="tr-TR"/>
        </w:rPr>
        <w:t xml:space="preserve"> sunulmuş, </w:t>
      </w:r>
      <w:r w:rsidR="00E861B3" w:rsidRPr="00F57A99">
        <w:rPr>
          <w:rFonts w:ascii="Arial" w:hAnsi="Arial" w:cs="Arial"/>
          <w:sz w:val="24"/>
          <w:szCs w:val="24"/>
          <w:lang w:val="tr-TR"/>
        </w:rPr>
        <w:t xml:space="preserve">ayrıca sigorta, reasürans ve emeklilik şirketlerinin teknik ve finansal faaliyetleri değerlendirilmiştir. Yine </w:t>
      </w:r>
      <w:r w:rsidR="002D6545" w:rsidRPr="00F57A99">
        <w:rPr>
          <w:rFonts w:ascii="Arial" w:hAnsi="Arial" w:cs="Arial"/>
          <w:sz w:val="24"/>
          <w:szCs w:val="24"/>
          <w:lang w:val="tr-TR"/>
        </w:rPr>
        <w:t>ilk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bölümde, sigortacılık ve bireysel emeklilik alanında faaliyet gösteren Doğal Afet Sigortaları Kurumu, Tarım Sigortaları Havuzu, Türkiye Motorlu Taşıt Bürosu, Güvence Hesabı, Sigorta Tahkim Komisyonu, Sigorta Bilgi ve Gözetim Merkezi </w:t>
      </w:r>
      <w:r w:rsidR="002D6545" w:rsidRPr="001C47EC">
        <w:rPr>
          <w:rFonts w:ascii="Arial" w:hAnsi="Arial" w:cs="Arial"/>
          <w:sz w:val="24"/>
          <w:szCs w:val="24"/>
          <w:lang w:val="tr-TR"/>
        </w:rPr>
        <w:t>il</w:t>
      </w:r>
      <w:r w:rsidR="00E861B3" w:rsidRPr="001C47EC">
        <w:rPr>
          <w:rFonts w:ascii="Arial" w:hAnsi="Arial" w:cs="Arial"/>
          <w:sz w:val="24"/>
          <w:szCs w:val="24"/>
          <w:lang w:val="tr-TR"/>
        </w:rPr>
        <w:t>e E</w:t>
      </w:r>
      <w:r w:rsidR="00976214">
        <w:rPr>
          <w:rFonts w:ascii="Arial" w:hAnsi="Arial" w:cs="Arial"/>
          <w:sz w:val="24"/>
          <w:szCs w:val="24"/>
          <w:lang w:val="tr-TR"/>
        </w:rPr>
        <w:t>meklilik Gözetim Merkezi’ne ilişkin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bilgiler</w:t>
      </w:r>
      <w:r w:rsidRPr="001C47EC">
        <w:rPr>
          <w:rFonts w:ascii="Arial" w:hAnsi="Arial" w:cs="Arial"/>
          <w:sz w:val="24"/>
          <w:szCs w:val="24"/>
          <w:lang w:val="tr-TR"/>
        </w:rPr>
        <w:t>e yer verilmiştir.</w:t>
      </w:r>
      <w:r w:rsidR="00E861B3" w:rsidRPr="001C47EC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277313" w:rsidRPr="001C47EC" w:rsidRDefault="00277313" w:rsidP="00277313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:rsidR="00277313" w:rsidRPr="001C47EC" w:rsidRDefault="00277313" w:rsidP="00277313">
      <w:pPr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1C47EC">
        <w:rPr>
          <w:rFonts w:ascii="Arial" w:hAnsi="Arial" w:cs="Arial"/>
          <w:sz w:val="24"/>
          <w:szCs w:val="24"/>
          <w:lang w:val="tr-TR"/>
        </w:rPr>
        <w:t xml:space="preserve">Raporun ikinci </w:t>
      </w:r>
      <w:r w:rsidR="00BA4ABA" w:rsidRPr="001C47EC">
        <w:rPr>
          <w:rFonts w:ascii="Arial" w:hAnsi="Arial" w:cs="Arial"/>
          <w:sz w:val="24"/>
          <w:szCs w:val="24"/>
          <w:lang w:val="tr-TR"/>
        </w:rPr>
        <w:t xml:space="preserve">kısmında, sigorta, </w:t>
      </w:r>
      <w:proofErr w:type="gramStart"/>
      <w:r w:rsidR="00BA4ABA" w:rsidRPr="001C47EC">
        <w:rPr>
          <w:rFonts w:ascii="Arial" w:hAnsi="Arial" w:cs="Arial"/>
          <w:sz w:val="24"/>
          <w:szCs w:val="24"/>
          <w:lang w:val="tr-TR"/>
        </w:rPr>
        <w:t>reasürans</w:t>
      </w:r>
      <w:proofErr w:type="gramEnd"/>
      <w:r w:rsidR="00BA4ABA" w:rsidRPr="001C47EC">
        <w:rPr>
          <w:rFonts w:ascii="Arial" w:hAnsi="Arial" w:cs="Arial"/>
          <w:sz w:val="24"/>
          <w:szCs w:val="24"/>
          <w:lang w:val="tr-TR"/>
        </w:rPr>
        <w:t xml:space="preserve"> ve emeklilik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şirketlerin</w:t>
      </w:r>
      <w:r w:rsidR="00BA4ABA" w:rsidRPr="001C47EC">
        <w:rPr>
          <w:rFonts w:ascii="Arial" w:hAnsi="Arial" w:cs="Arial"/>
          <w:sz w:val="24"/>
          <w:szCs w:val="24"/>
          <w:lang w:val="tr-TR"/>
        </w:rPr>
        <w:t>in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</w:t>
      </w:r>
      <w:r w:rsidR="00346DA5">
        <w:rPr>
          <w:rFonts w:ascii="Arial" w:hAnsi="Arial" w:cs="Arial"/>
          <w:sz w:val="24"/>
          <w:szCs w:val="24"/>
          <w:lang w:val="tr-TR"/>
        </w:rPr>
        <w:t>2018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yılı</w:t>
      </w:r>
      <w:r w:rsidR="00BA4ABA" w:rsidRPr="001C47EC">
        <w:rPr>
          <w:rFonts w:ascii="Arial" w:hAnsi="Arial" w:cs="Arial"/>
          <w:sz w:val="24"/>
          <w:szCs w:val="24"/>
          <w:lang w:val="tr-TR"/>
        </w:rPr>
        <w:t xml:space="preserve"> 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finansal tabloları ile faaliyetlerine ilişkin istatistiki bilgiler yer almaktadır. Bu bölümde, sektör hakkında kamuya açıklanması mümkün olan tüm veriler konsolide ve şirket bazında </w:t>
      </w:r>
      <w:r w:rsidR="004F4FFE" w:rsidRPr="001C47EC">
        <w:rPr>
          <w:rFonts w:ascii="Arial" w:hAnsi="Arial" w:cs="Arial"/>
          <w:sz w:val="24"/>
          <w:szCs w:val="24"/>
          <w:lang w:val="tr-TR"/>
        </w:rPr>
        <w:t xml:space="preserve">ayrı ayrı sunulmuştur. 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Ayrıca, sigorta, </w:t>
      </w:r>
      <w:proofErr w:type="gramStart"/>
      <w:r w:rsidRPr="001C47EC">
        <w:rPr>
          <w:rFonts w:ascii="Arial" w:hAnsi="Arial" w:cs="Arial"/>
          <w:sz w:val="24"/>
          <w:szCs w:val="24"/>
          <w:lang w:val="tr-TR"/>
        </w:rPr>
        <w:t>reasürans</w:t>
      </w:r>
      <w:proofErr w:type="gramEnd"/>
      <w:r w:rsidRPr="001C47EC">
        <w:rPr>
          <w:rFonts w:ascii="Arial" w:hAnsi="Arial" w:cs="Arial"/>
          <w:sz w:val="24"/>
          <w:szCs w:val="24"/>
          <w:lang w:val="tr-TR"/>
        </w:rPr>
        <w:t xml:space="preserve"> ve emeklilik şirketlerinin </w:t>
      </w:r>
      <w:r w:rsidR="00DE41E9">
        <w:rPr>
          <w:rFonts w:ascii="Arial" w:hAnsi="Arial" w:cs="Arial"/>
          <w:sz w:val="24"/>
          <w:szCs w:val="24"/>
          <w:lang w:val="tr-TR"/>
        </w:rPr>
        <w:t>201</w:t>
      </w:r>
      <w:r w:rsidR="00346DA5">
        <w:rPr>
          <w:rFonts w:ascii="Arial" w:hAnsi="Arial" w:cs="Arial"/>
          <w:sz w:val="24"/>
          <w:szCs w:val="24"/>
          <w:lang w:val="tr-TR"/>
        </w:rPr>
        <w:t>8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yılı sonu itibariyle</w:t>
      </w:r>
      <w:r w:rsidR="008B34C3" w:rsidRPr="001C47EC">
        <w:rPr>
          <w:rFonts w:ascii="Arial" w:hAnsi="Arial" w:cs="Arial"/>
          <w:sz w:val="24"/>
          <w:szCs w:val="24"/>
          <w:lang w:val="tr-TR"/>
        </w:rPr>
        <w:t xml:space="preserve"> mevcut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ruhsatları, </w:t>
      </w:r>
      <w:r w:rsidR="00BA4ABA" w:rsidRPr="001C47EC">
        <w:rPr>
          <w:rFonts w:ascii="Arial" w:hAnsi="Arial" w:cs="Arial"/>
          <w:sz w:val="24"/>
          <w:szCs w:val="24"/>
          <w:lang w:val="tr-TR"/>
        </w:rPr>
        <w:t xml:space="preserve">nominal ve ödenmiş </w:t>
      </w:r>
      <w:r w:rsidRPr="001C47EC">
        <w:rPr>
          <w:rFonts w:ascii="Arial" w:hAnsi="Arial" w:cs="Arial"/>
          <w:sz w:val="24"/>
          <w:szCs w:val="24"/>
          <w:lang w:val="tr-TR"/>
        </w:rPr>
        <w:t>sermaye tutarları, ortaklık yapıları</w:t>
      </w:r>
      <w:r w:rsidR="002D6545" w:rsidRPr="001C47EC">
        <w:rPr>
          <w:rFonts w:ascii="Arial" w:hAnsi="Arial" w:cs="Arial"/>
          <w:sz w:val="24"/>
          <w:szCs w:val="24"/>
          <w:lang w:val="tr-TR"/>
        </w:rPr>
        <w:t xml:space="preserve"> ve yöneticileri il</w:t>
      </w:r>
      <w:r w:rsidRPr="001C47EC">
        <w:rPr>
          <w:rFonts w:ascii="Arial" w:hAnsi="Arial" w:cs="Arial"/>
          <w:sz w:val="24"/>
          <w:szCs w:val="24"/>
          <w:lang w:val="tr-TR"/>
        </w:rPr>
        <w:t>e aracı sayılarına ilişkin bilgiler</w:t>
      </w:r>
      <w:r w:rsidR="004F4FFE" w:rsidRPr="001C47EC">
        <w:rPr>
          <w:rFonts w:ascii="Arial" w:hAnsi="Arial" w:cs="Arial"/>
          <w:sz w:val="24"/>
          <w:szCs w:val="24"/>
          <w:lang w:val="tr-TR"/>
        </w:rPr>
        <w:t xml:space="preserve"> de</w:t>
      </w:r>
      <w:r w:rsidR="00722E58" w:rsidRPr="001C47EC">
        <w:rPr>
          <w:rFonts w:ascii="Arial" w:hAnsi="Arial" w:cs="Arial"/>
          <w:sz w:val="24"/>
          <w:szCs w:val="24"/>
          <w:lang w:val="tr-TR"/>
        </w:rPr>
        <w:t xml:space="preserve"> </w:t>
      </w:r>
      <w:r w:rsidR="004F4FFE" w:rsidRPr="001C47EC">
        <w:rPr>
          <w:rFonts w:ascii="Arial" w:hAnsi="Arial" w:cs="Arial"/>
          <w:sz w:val="24"/>
          <w:szCs w:val="24"/>
          <w:lang w:val="tr-TR"/>
        </w:rPr>
        <w:t xml:space="preserve">bölümün sonunda </w:t>
      </w:r>
      <w:r w:rsidR="00722E58" w:rsidRPr="001C47EC">
        <w:rPr>
          <w:rFonts w:ascii="Arial" w:hAnsi="Arial" w:cs="Arial"/>
          <w:sz w:val="24"/>
          <w:szCs w:val="24"/>
          <w:lang w:val="tr-TR"/>
        </w:rPr>
        <w:t>yer almaktadır.</w:t>
      </w:r>
      <w:r w:rsidRPr="001C47EC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277313" w:rsidRPr="001C47EC" w:rsidRDefault="00277313" w:rsidP="00277313">
      <w:pPr>
        <w:ind w:firstLine="720"/>
        <w:jc w:val="both"/>
        <w:rPr>
          <w:rFonts w:ascii="Century" w:hAnsi="Century"/>
          <w:sz w:val="22"/>
          <w:szCs w:val="22"/>
          <w:lang w:val="tr-TR"/>
        </w:rPr>
      </w:pPr>
    </w:p>
    <w:p w:rsidR="005E4E18" w:rsidRPr="00761F1F" w:rsidRDefault="00277313" w:rsidP="00CA5D5E">
      <w:pPr>
        <w:jc w:val="both"/>
        <w:rPr>
          <w:rFonts w:ascii="Arial" w:hAnsi="Arial"/>
          <w:sz w:val="24"/>
          <w:lang w:val="tr-TR"/>
        </w:rPr>
      </w:pPr>
      <w:r w:rsidRPr="001C47EC">
        <w:rPr>
          <w:rFonts w:ascii="Century" w:hAnsi="Century"/>
          <w:sz w:val="22"/>
          <w:szCs w:val="22"/>
          <w:lang w:val="tr-TR"/>
        </w:rPr>
        <w:tab/>
      </w:r>
      <w:r w:rsidR="00A64A22" w:rsidRPr="004C404B">
        <w:rPr>
          <w:rFonts w:ascii="Arial" w:hAnsi="Arial"/>
          <w:sz w:val="24"/>
          <w:szCs w:val="24"/>
          <w:lang w:val="tr-TR"/>
        </w:rPr>
        <w:t>Kamuoyuna duyurulur.</w:t>
      </w:r>
      <w:r w:rsidR="000653B3" w:rsidRPr="004C404B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4A76EE" wp14:editId="19C179C1">
                <wp:simplePos x="0" y="0"/>
                <wp:positionH relativeFrom="column">
                  <wp:posOffset>69215</wp:posOffset>
                </wp:positionH>
                <wp:positionV relativeFrom="paragraph">
                  <wp:posOffset>9356090</wp:posOffset>
                </wp:positionV>
                <wp:extent cx="6115685" cy="448310"/>
                <wp:effectExtent l="254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45B6" w:rsidRDefault="000E45B6" w:rsidP="005E4E18">
                            <w:pPr>
                              <w:rPr>
                                <w:rFonts w:ascii="Arial TUR" w:hAnsi="Arial TUR"/>
                                <w:lang w:val="tr-TR"/>
                              </w:rPr>
                            </w:pPr>
                            <w:r>
                              <w:rPr>
                                <w:rFonts w:ascii="Arial TUR" w:hAnsi="Arial TUR"/>
                                <w:b/>
                                <w:sz w:val="24"/>
                                <w:lang w:val="tr-TR"/>
                              </w:rPr>
                              <w:t>(*) Geçici</w:t>
                            </w:r>
                          </w:p>
                          <w:p w:rsidR="000E45B6" w:rsidRDefault="000E45B6" w:rsidP="005E4E18">
                            <w:pPr>
                              <w:spacing w:line="120" w:lineRule="auto"/>
                              <w:rPr>
                                <w:rFonts w:ascii="Arial TUR" w:hAnsi="Arial TUR"/>
                                <w:lang w:val="tr-TR"/>
                              </w:rPr>
                            </w:pPr>
                          </w:p>
                          <w:p w:rsidR="000E45B6" w:rsidRDefault="000E45B6" w:rsidP="005E4E18">
                            <w:pPr>
                              <w:rPr>
                                <w:rFonts w:ascii="Arial TUR" w:hAnsi="Arial TUR"/>
                                <w:lang w:val="tr-TR"/>
                              </w:rPr>
                            </w:pPr>
                            <w:r>
                              <w:rPr>
                                <w:rFonts w:ascii="Arial TUR" w:hAnsi="Arial TUR"/>
                                <w:lang w:val="tr-TR"/>
                              </w:rPr>
                              <w:t>- Hazine istatistikleri ve basın açıklamalarına Internet “http://www.treasury.gov.tr” adresinde ulaşılabilir.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.45pt;margin-top:736.7pt;width:481.5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" o:allowincell="f" filled="f" stroked="f" strokeweight="6pt">
                <v:textbox inset="1pt,1pt,1pt,1pt">
                  <w:txbxContent>
                    <w:p w:rsidR="000E45B6" w:rsidRDefault="000E45B6" w:rsidP="005E4E18">
                      <w:pPr>
                        <w:rPr>
                          <w:rFonts w:ascii="Arial TUR" w:hAnsi="Arial TUR"/>
                          <w:lang w:val="tr-TR"/>
                        </w:rPr>
                      </w:pPr>
                      <w:r>
                        <w:rPr>
                          <w:rFonts w:ascii="Arial TUR" w:hAnsi="Arial TUR"/>
                          <w:b/>
                          <w:sz w:val="24"/>
                          <w:lang w:val="tr-TR"/>
                        </w:rPr>
                        <w:t>(*) Geçici</w:t>
                      </w:r>
                    </w:p>
                    <w:p w:rsidR="000E45B6" w:rsidRDefault="000E45B6" w:rsidP="005E4E18">
                      <w:pPr>
                        <w:spacing w:line="120" w:lineRule="auto"/>
                        <w:rPr>
                          <w:rFonts w:ascii="Arial TUR" w:hAnsi="Arial TUR"/>
                          <w:lang w:val="tr-TR"/>
                        </w:rPr>
                      </w:pPr>
                    </w:p>
                    <w:p w:rsidR="000E45B6" w:rsidRDefault="000E45B6" w:rsidP="005E4E18">
                      <w:pPr>
                        <w:rPr>
                          <w:rFonts w:ascii="Arial TUR" w:hAnsi="Arial TUR"/>
                          <w:lang w:val="tr-TR"/>
                        </w:rPr>
                      </w:pPr>
                      <w:r>
                        <w:rPr>
                          <w:rFonts w:ascii="Arial TUR" w:hAnsi="Arial TUR"/>
                          <w:lang w:val="tr-TR"/>
                        </w:rPr>
                        <w:t>- Hazine istatistikleri ve basın açıklamalarına Internet “http://www.treasury.gov.tr” adresinde ulaşılabilir.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4E18" w:rsidRPr="00761F1F" w:rsidSect="008E6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66" w:rsidRDefault="005E0A66">
      <w:r>
        <w:separator/>
      </w:r>
    </w:p>
  </w:endnote>
  <w:endnote w:type="continuationSeparator" w:id="0">
    <w:p w:rsidR="005E0A66" w:rsidRDefault="005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B6" w:rsidRDefault="000E45B6" w:rsidP="008F3F5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E45B6" w:rsidRDefault="000E45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B6" w:rsidRDefault="000E45B6" w:rsidP="008F3F51">
    <w:pPr>
      <w:pStyle w:val="Altbilgi"/>
      <w:framePr w:wrap="around" w:vAnchor="text" w:hAnchor="page" w:x="6022" w:y="-505"/>
      <w:rPr>
        <w:rStyle w:val="SayfaNumaras"/>
      </w:rPr>
    </w:pPr>
  </w:p>
  <w:p w:rsidR="000E45B6" w:rsidRDefault="000E45B6">
    <w:pPr>
      <w:pStyle w:val="Balk6"/>
      <w:ind w:right="360"/>
    </w:pPr>
    <w:r>
      <w:t>BASIN VE HALKLA İLİŞKİLER MÜŞAVİRLİĞİ</w:t>
    </w:r>
  </w:p>
  <w:p w:rsidR="000E45B6" w:rsidRDefault="000E45B6">
    <w:pPr>
      <w:jc w:val="center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477B0" wp14:editId="6C203935">
              <wp:simplePos x="0" y="0"/>
              <wp:positionH relativeFrom="column">
                <wp:posOffset>-48895</wp:posOffset>
              </wp:positionH>
              <wp:positionV relativeFrom="paragraph">
                <wp:posOffset>-241300</wp:posOffset>
              </wp:positionV>
              <wp:extent cx="6172200" cy="0"/>
              <wp:effectExtent l="36830" t="34925" r="29845" b="317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19pt" to="482.1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" strokeweight="4.5pt">
              <v:stroke linestyle="thinThick"/>
              <w10:wrap type="topAndBottom"/>
            </v:line>
          </w:pict>
        </mc:Fallback>
      </mc:AlternateContent>
    </w:r>
    <w:r>
      <w:rPr>
        <w:rFonts w:ascii="Arial" w:hAnsi="Arial" w:cs="Arial"/>
        <w:sz w:val="18"/>
        <w:lang w:val="tr-TR"/>
      </w:rPr>
      <w:t xml:space="preserve">Tel: (312) 204 74 51 - </w:t>
    </w:r>
    <w:r>
      <w:rPr>
        <w:rFonts w:ascii="Arial" w:hAnsi="Arial" w:cs="Arial"/>
        <w:sz w:val="18"/>
      </w:rPr>
      <w:t xml:space="preserve"> (312) 204 70 </w:t>
    </w:r>
    <w:proofErr w:type="gramStart"/>
    <w:r>
      <w:rPr>
        <w:rFonts w:ascii="Arial" w:hAnsi="Arial" w:cs="Arial"/>
        <w:sz w:val="18"/>
      </w:rPr>
      <w:t>74      F</w:t>
    </w:r>
    <w:r>
      <w:rPr>
        <w:rFonts w:ascii="Arial" w:hAnsi="Arial" w:cs="Arial"/>
        <w:sz w:val="18"/>
        <w:lang w:val="tr-TR"/>
      </w:rPr>
      <w:t>aks</w:t>
    </w:r>
    <w:proofErr w:type="gramEnd"/>
    <w:r>
      <w:rPr>
        <w:rFonts w:ascii="Arial" w:hAnsi="Arial" w:cs="Arial"/>
        <w:sz w:val="18"/>
        <w:lang w:val="tr-TR"/>
      </w:rPr>
      <w:t>: (312) 204 74 53</w:t>
    </w:r>
  </w:p>
  <w:p w:rsidR="000E45B6" w:rsidRDefault="000E45B6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E-</w:t>
    </w:r>
    <w:proofErr w:type="spellStart"/>
    <w:r>
      <w:rPr>
        <w:rFonts w:ascii="Arial" w:hAnsi="Arial" w:cs="Arial"/>
        <w:sz w:val="18"/>
      </w:rPr>
      <w:t>posta</w:t>
    </w:r>
    <w:proofErr w:type="spellEnd"/>
    <w:r>
      <w:rPr>
        <w:rFonts w:ascii="Arial" w:hAnsi="Arial" w:cs="Arial"/>
        <w:sz w:val="18"/>
      </w:rPr>
      <w:t>: basin@h</w:t>
    </w:r>
    <w:r w:rsidR="00CB2F24">
      <w:rPr>
        <w:rFonts w:ascii="Arial" w:hAnsi="Arial" w:cs="Arial"/>
        <w:sz w:val="18"/>
      </w:rPr>
      <w:t>mb</w:t>
    </w:r>
    <w:bookmarkStart w:id="0" w:name="_GoBack"/>
    <w:bookmarkEnd w:id="0"/>
    <w:r>
      <w:rPr>
        <w:rFonts w:ascii="Arial" w:hAnsi="Arial" w:cs="Arial"/>
        <w:sz w:val="18"/>
      </w:rPr>
      <w:t>.gov.tr</w:t>
    </w:r>
    <w:r>
      <w:rPr>
        <w:rFonts w:ascii="Arial" w:hAnsi="Arial" w:cs="Arial"/>
        <w:sz w:val="18"/>
      </w:rPr>
      <w:tab/>
    </w:r>
    <w:proofErr w:type="spellStart"/>
    <w:r>
      <w:rPr>
        <w:rFonts w:ascii="Arial" w:hAnsi="Arial" w:cs="Arial"/>
        <w:sz w:val="18"/>
      </w:rPr>
      <w:t>Adres</w:t>
    </w:r>
    <w:proofErr w:type="spellEnd"/>
    <w:r>
      <w:rPr>
        <w:rFonts w:ascii="Arial" w:hAnsi="Arial" w:cs="Arial"/>
        <w:sz w:val="18"/>
      </w:rPr>
      <w:t xml:space="preserve">: </w:t>
    </w:r>
    <w:r>
      <w:rPr>
        <w:rFonts w:ascii="Arial" w:hAnsi="Arial" w:cs="Arial"/>
        <w:sz w:val="18"/>
        <w:lang w:val="tr-TR"/>
      </w:rPr>
      <w:t>İnönü Bulvarı No: 36   06510   Emek/</w:t>
    </w:r>
    <w:r>
      <w:rPr>
        <w:rFonts w:ascii="Arial" w:hAnsi="Arial" w:cs="Arial"/>
        <w:sz w:val="18"/>
      </w:rPr>
      <w:t xml:space="preserve"> ANKARA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24" w:rsidRDefault="00CB2F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66" w:rsidRDefault="005E0A66">
      <w:r>
        <w:separator/>
      </w:r>
    </w:p>
  </w:footnote>
  <w:footnote w:type="continuationSeparator" w:id="0">
    <w:p w:rsidR="005E0A66" w:rsidRDefault="005E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24" w:rsidRDefault="00CB2F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24" w:rsidRDefault="00CB2F2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24" w:rsidRDefault="00CB2F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18"/>
    <w:rsid w:val="00000986"/>
    <w:rsid w:val="00021619"/>
    <w:rsid w:val="000217EB"/>
    <w:rsid w:val="00023E21"/>
    <w:rsid w:val="0002787C"/>
    <w:rsid w:val="00037D91"/>
    <w:rsid w:val="0004157F"/>
    <w:rsid w:val="000500F0"/>
    <w:rsid w:val="00052125"/>
    <w:rsid w:val="00062923"/>
    <w:rsid w:val="00063B74"/>
    <w:rsid w:val="000645A0"/>
    <w:rsid w:val="000653B3"/>
    <w:rsid w:val="0007266B"/>
    <w:rsid w:val="00081E7C"/>
    <w:rsid w:val="00082C69"/>
    <w:rsid w:val="0008432D"/>
    <w:rsid w:val="00086476"/>
    <w:rsid w:val="000A086C"/>
    <w:rsid w:val="000A7840"/>
    <w:rsid w:val="000B4560"/>
    <w:rsid w:val="000B4CE3"/>
    <w:rsid w:val="000E20AD"/>
    <w:rsid w:val="000E4028"/>
    <w:rsid w:val="000E45B6"/>
    <w:rsid w:val="000F6F84"/>
    <w:rsid w:val="001108EA"/>
    <w:rsid w:val="00112B2B"/>
    <w:rsid w:val="00112D98"/>
    <w:rsid w:val="00115DB2"/>
    <w:rsid w:val="00127191"/>
    <w:rsid w:val="00127C45"/>
    <w:rsid w:val="00134D53"/>
    <w:rsid w:val="001460BD"/>
    <w:rsid w:val="001475AE"/>
    <w:rsid w:val="00154595"/>
    <w:rsid w:val="00165B93"/>
    <w:rsid w:val="0017187F"/>
    <w:rsid w:val="00183787"/>
    <w:rsid w:val="00184416"/>
    <w:rsid w:val="00190953"/>
    <w:rsid w:val="00190D79"/>
    <w:rsid w:val="001951AA"/>
    <w:rsid w:val="001974C1"/>
    <w:rsid w:val="001A22E6"/>
    <w:rsid w:val="001A3FCE"/>
    <w:rsid w:val="001A76C2"/>
    <w:rsid w:val="001C47EC"/>
    <w:rsid w:val="00231EBB"/>
    <w:rsid w:val="00240512"/>
    <w:rsid w:val="00242EC6"/>
    <w:rsid w:val="00244B6C"/>
    <w:rsid w:val="0027562B"/>
    <w:rsid w:val="002760D1"/>
    <w:rsid w:val="00277313"/>
    <w:rsid w:val="00280D90"/>
    <w:rsid w:val="002A172D"/>
    <w:rsid w:val="002B156B"/>
    <w:rsid w:val="002B191B"/>
    <w:rsid w:val="002D6545"/>
    <w:rsid w:val="002F14EE"/>
    <w:rsid w:val="003128A3"/>
    <w:rsid w:val="00323349"/>
    <w:rsid w:val="00326F5B"/>
    <w:rsid w:val="003272A7"/>
    <w:rsid w:val="003272EE"/>
    <w:rsid w:val="00346DA5"/>
    <w:rsid w:val="00364AC9"/>
    <w:rsid w:val="00372DF6"/>
    <w:rsid w:val="00396863"/>
    <w:rsid w:val="003B3217"/>
    <w:rsid w:val="003C6551"/>
    <w:rsid w:val="003D2D8B"/>
    <w:rsid w:val="003D300F"/>
    <w:rsid w:val="003D3374"/>
    <w:rsid w:val="003D6D07"/>
    <w:rsid w:val="003E2F9C"/>
    <w:rsid w:val="003E38E6"/>
    <w:rsid w:val="003F5180"/>
    <w:rsid w:val="003F6BC1"/>
    <w:rsid w:val="003F6C7F"/>
    <w:rsid w:val="00420256"/>
    <w:rsid w:val="00433B99"/>
    <w:rsid w:val="00443352"/>
    <w:rsid w:val="00445B32"/>
    <w:rsid w:val="00474DA8"/>
    <w:rsid w:val="004914DB"/>
    <w:rsid w:val="00497B26"/>
    <w:rsid w:val="004C3443"/>
    <w:rsid w:val="004C404B"/>
    <w:rsid w:val="004D22E8"/>
    <w:rsid w:val="004F38F6"/>
    <w:rsid w:val="004F4FFE"/>
    <w:rsid w:val="0050567A"/>
    <w:rsid w:val="00524FD1"/>
    <w:rsid w:val="005273C8"/>
    <w:rsid w:val="0053537A"/>
    <w:rsid w:val="00551CBE"/>
    <w:rsid w:val="00564A45"/>
    <w:rsid w:val="005751BE"/>
    <w:rsid w:val="005768FD"/>
    <w:rsid w:val="005828C2"/>
    <w:rsid w:val="00582922"/>
    <w:rsid w:val="0058326F"/>
    <w:rsid w:val="00595C03"/>
    <w:rsid w:val="005D2AFB"/>
    <w:rsid w:val="005E0A66"/>
    <w:rsid w:val="005E4E18"/>
    <w:rsid w:val="005F1FB3"/>
    <w:rsid w:val="00612E05"/>
    <w:rsid w:val="0062404F"/>
    <w:rsid w:val="006415E0"/>
    <w:rsid w:val="00644AD4"/>
    <w:rsid w:val="00644E6A"/>
    <w:rsid w:val="00645AB2"/>
    <w:rsid w:val="006677D5"/>
    <w:rsid w:val="006701F8"/>
    <w:rsid w:val="00704A69"/>
    <w:rsid w:val="00711F85"/>
    <w:rsid w:val="00722E58"/>
    <w:rsid w:val="00733E7F"/>
    <w:rsid w:val="00751F0F"/>
    <w:rsid w:val="007542DB"/>
    <w:rsid w:val="00761F1F"/>
    <w:rsid w:val="007755EF"/>
    <w:rsid w:val="0078399B"/>
    <w:rsid w:val="00787DC8"/>
    <w:rsid w:val="00793A5B"/>
    <w:rsid w:val="00796FB6"/>
    <w:rsid w:val="007D6F03"/>
    <w:rsid w:val="007E2A35"/>
    <w:rsid w:val="007E6624"/>
    <w:rsid w:val="007E74E9"/>
    <w:rsid w:val="00825631"/>
    <w:rsid w:val="008420A3"/>
    <w:rsid w:val="008433A0"/>
    <w:rsid w:val="00850FA1"/>
    <w:rsid w:val="00860EF0"/>
    <w:rsid w:val="00884BD3"/>
    <w:rsid w:val="0089545A"/>
    <w:rsid w:val="008B1714"/>
    <w:rsid w:val="008B34C3"/>
    <w:rsid w:val="008B385C"/>
    <w:rsid w:val="008C0015"/>
    <w:rsid w:val="008C597E"/>
    <w:rsid w:val="008D0341"/>
    <w:rsid w:val="008D3CB2"/>
    <w:rsid w:val="008E0407"/>
    <w:rsid w:val="008E6AD5"/>
    <w:rsid w:val="008E7FB2"/>
    <w:rsid w:val="008F3F51"/>
    <w:rsid w:val="008F4B9B"/>
    <w:rsid w:val="008F4F00"/>
    <w:rsid w:val="00903420"/>
    <w:rsid w:val="0091755C"/>
    <w:rsid w:val="009224FD"/>
    <w:rsid w:val="00935AB0"/>
    <w:rsid w:val="00937C5C"/>
    <w:rsid w:val="00941534"/>
    <w:rsid w:val="009432C4"/>
    <w:rsid w:val="00946BF0"/>
    <w:rsid w:val="0095518E"/>
    <w:rsid w:val="00957B76"/>
    <w:rsid w:val="00961EEF"/>
    <w:rsid w:val="009742D1"/>
    <w:rsid w:val="00976214"/>
    <w:rsid w:val="00994965"/>
    <w:rsid w:val="009A2C5C"/>
    <w:rsid w:val="009C4F13"/>
    <w:rsid w:val="009D676E"/>
    <w:rsid w:val="009E1406"/>
    <w:rsid w:val="009E5B56"/>
    <w:rsid w:val="009F43F5"/>
    <w:rsid w:val="00A001EA"/>
    <w:rsid w:val="00A04DAD"/>
    <w:rsid w:val="00A0508F"/>
    <w:rsid w:val="00A122A9"/>
    <w:rsid w:val="00A3641E"/>
    <w:rsid w:val="00A3748A"/>
    <w:rsid w:val="00A64A22"/>
    <w:rsid w:val="00A9385F"/>
    <w:rsid w:val="00AB4885"/>
    <w:rsid w:val="00AD7920"/>
    <w:rsid w:val="00AE38F3"/>
    <w:rsid w:val="00AE69A8"/>
    <w:rsid w:val="00AF5832"/>
    <w:rsid w:val="00AF6652"/>
    <w:rsid w:val="00B01946"/>
    <w:rsid w:val="00B116DC"/>
    <w:rsid w:val="00B1186A"/>
    <w:rsid w:val="00B2271C"/>
    <w:rsid w:val="00B37123"/>
    <w:rsid w:val="00B502D9"/>
    <w:rsid w:val="00B504AB"/>
    <w:rsid w:val="00B569A1"/>
    <w:rsid w:val="00B60F42"/>
    <w:rsid w:val="00B615EA"/>
    <w:rsid w:val="00B67F19"/>
    <w:rsid w:val="00BA13D7"/>
    <w:rsid w:val="00BA444C"/>
    <w:rsid w:val="00BA4ABA"/>
    <w:rsid w:val="00BA6B84"/>
    <w:rsid w:val="00BB7FE2"/>
    <w:rsid w:val="00BD3F24"/>
    <w:rsid w:val="00BD7E0B"/>
    <w:rsid w:val="00BF5273"/>
    <w:rsid w:val="00BF78D1"/>
    <w:rsid w:val="00C146EC"/>
    <w:rsid w:val="00C16B9E"/>
    <w:rsid w:val="00C2089C"/>
    <w:rsid w:val="00C32AEE"/>
    <w:rsid w:val="00C33677"/>
    <w:rsid w:val="00C3785F"/>
    <w:rsid w:val="00C47713"/>
    <w:rsid w:val="00C5254A"/>
    <w:rsid w:val="00C54B05"/>
    <w:rsid w:val="00C678AC"/>
    <w:rsid w:val="00C7405C"/>
    <w:rsid w:val="00C7683A"/>
    <w:rsid w:val="00C80D17"/>
    <w:rsid w:val="00C822D5"/>
    <w:rsid w:val="00CA5D5E"/>
    <w:rsid w:val="00CB2F24"/>
    <w:rsid w:val="00CC61BE"/>
    <w:rsid w:val="00CE051E"/>
    <w:rsid w:val="00CE0E53"/>
    <w:rsid w:val="00CE355E"/>
    <w:rsid w:val="00CF7ADF"/>
    <w:rsid w:val="00D07190"/>
    <w:rsid w:val="00D15D52"/>
    <w:rsid w:val="00D34D95"/>
    <w:rsid w:val="00D43F83"/>
    <w:rsid w:val="00D76999"/>
    <w:rsid w:val="00D9083D"/>
    <w:rsid w:val="00DA4FAC"/>
    <w:rsid w:val="00DB1B08"/>
    <w:rsid w:val="00DC03F8"/>
    <w:rsid w:val="00DC1B25"/>
    <w:rsid w:val="00DD4775"/>
    <w:rsid w:val="00DE41E9"/>
    <w:rsid w:val="00DF01E7"/>
    <w:rsid w:val="00E33151"/>
    <w:rsid w:val="00E4456E"/>
    <w:rsid w:val="00E4631C"/>
    <w:rsid w:val="00E46C63"/>
    <w:rsid w:val="00E556AB"/>
    <w:rsid w:val="00E61C49"/>
    <w:rsid w:val="00E7024C"/>
    <w:rsid w:val="00E861B3"/>
    <w:rsid w:val="00E926B0"/>
    <w:rsid w:val="00EB357D"/>
    <w:rsid w:val="00EB51DC"/>
    <w:rsid w:val="00EC526B"/>
    <w:rsid w:val="00EC6992"/>
    <w:rsid w:val="00EC7C0C"/>
    <w:rsid w:val="00EF7556"/>
    <w:rsid w:val="00EF770C"/>
    <w:rsid w:val="00F132A1"/>
    <w:rsid w:val="00F46EA3"/>
    <w:rsid w:val="00F47498"/>
    <w:rsid w:val="00F57A99"/>
    <w:rsid w:val="00F65CA9"/>
    <w:rsid w:val="00F766C9"/>
    <w:rsid w:val="00F8689A"/>
    <w:rsid w:val="00F90491"/>
    <w:rsid w:val="00F90DC3"/>
    <w:rsid w:val="00F97D0B"/>
    <w:rsid w:val="00FA1D45"/>
    <w:rsid w:val="00FA6B69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18"/>
    <w:rPr>
      <w:lang w:val="en-US" w:eastAsia="en-US"/>
    </w:rPr>
  </w:style>
  <w:style w:type="paragraph" w:styleId="Balk3">
    <w:name w:val="heading 3"/>
    <w:basedOn w:val="Normal"/>
    <w:next w:val="Normal"/>
    <w:qFormat/>
    <w:rsid w:val="005E4E18"/>
    <w:pPr>
      <w:keepNext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5E4E1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alk5">
    <w:name w:val="heading 5"/>
    <w:basedOn w:val="Normal"/>
    <w:next w:val="Normal"/>
    <w:qFormat/>
    <w:rsid w:val="005E4E18"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Balk6">
    <w:name w:val="heading 6"/>
    <w:basedOn w:val="Normal"/>
    <w:next w:val="Normal"/>
    <w:qFormat/>
    <w:rsid w:val="005E4E18"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Balk7">
    <w:name w:val="heading 7"/>
    <w:basedOn w:val="Normal"/>
    <w:next w:val="Normal"/>
    <w:qFormat/>
    <w:rsid w:val="005E4E18"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Liste6">
    <w:name w:val="Table List 6"/>
    <w:basedOn w:val="NormalTablo"/>
    <w:rsid w:val="00445B3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shd w:val="clear" w:color="auto" w:fill="000080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6297EC"/>
      </w:tcPr>
    </w:tblStylePr>
    <w:tblStylePr w:type="band2Horz">
      <w:tblPr/>
      <w:tcPr>
        <w:shd w:val="clear" w:color="auto" w:fill="FFFFFF"/>
      </w:tcPr>
    </w:tblStylePr>
  </w:style>
  <w:style w:type="paragraph" w:styleId="stbilgi">
    <w:name w:val="header"/>
    <w:basedOn w:val="Normal"/>
    <w:rsid w:val="005E4E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4E1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4E18"/>
  </w:style>
  <w:style w:type="character" w:styleId="Kpr">
    <w:name w:val="Hyperlink"/>
    <w:rsid w:val="00A64A22"/>
    <w:rPr>
      <w:color w:val="0000FF"/>
      <w:u w:val="single"/>
    </w:rPr>
  </w:style>
  <w:style w:type="character" w:styleId="zlenenKpr">
    <w:name w:val="FollowedHyperlink"/>
    <w:rsid w:val="00BA13D7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112D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12D9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18"/>
    <w:rPr>
      <w:lang w:val="en-US" w:eastAsia="en-US"/>
    </w:rPr>
  </w:style>
  <w:style w:type="paragraph" w:styleId="Balk3">
    <w:name w:val="heading 3"/>
    <w:basedOn w:val="Normal"/>
    <w:next w:val="Normal"/>
    <w:qFormat/>
    <w:rsid w:val="005E4E18"/>
    <w:pPr>
      <w:keepNext/>
      <w:outlineLvl w:val="2"/>
    </w:pPr>
    <w:rPr>
      <w:rFonts w:ascii="Arial" w:hAnsi="Arial" w:cs="Arial"/>
      <w:b/>
      <w:bCs/>
      <w:sz w:val="24"/>
    </w:rPr>
  </w:style>
  <w:style w:type="paragraph" w:styleId="Balk4">
    <w:name w:val="heading 4"/>
    <w:basedOn w:val="Normal"/>
    <w:next w:val="Normal"/>
    <w:qFormat/>
    <w:rsid w:val="005E4E1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alk5">
    <w:name w:val="heading 5"/>
    <w:basedOn w:val="Normal"/>
    <w:next w:val="Normal"/>
    <w:qFormat/>
    <w:rsid w:val="005E4E18"/>
    <w:pPr>
      <w:keepNext/>
      <w:jc w:val="center"/>
      <w:outlineLvl w:val="4"/>
    </w:pPr>
    <w:rPr>
      <w:rFonts w:ascii="Arial TUR" w:hAnsi="Arial TUR"/>
      <w:b/>
      <w:sz w:val="18"/>
      <w:lang w:val="tr-TR"/>
    </w:rPr>
  </w:style>
  <w:style w:type="paragraph" w:styleId="Balk6">
    <w:name w:val="heading 6"/>
    <w:basedOn w:val="Normal"/>
    <w:next w:val="Normal"/>
    <w:qFormat/>
    <w:rsid w:val="005E4E18"/>
    <w:pPr>
      <w:keepNext/>
      <w:jc w:val="center"/>
      <w:outlineLvl w:val="5"/>
    </w:pPr>
    <w:rPr>
      <w:rFonts w:ascii="Arial TUR" w:hAnsi="Arial TUR"/>
      <w:b/>
      <w:bCs/>
      <w:lang w:val="tr-TR"/>
    </w:rPr>
  </w:style>
  <w:style w:type="paragraph" w:styleId="Balk7">
    <w:name w:val="heading 7"/>
    <w:basedOn w:val="Normal"/>
    <w:next w:val="Normal"/>
    <w:qFormat/>
    <w:rsid w:val="005E4E18"/>
    <w:pPr>
      <w:keepNext/>
      <w:jc w:val="right"/>
      <w:outlineLvl w:val="6"/>
    </w:pPr>
    <w:rPr>
      <w:rFonts w:ascii="Arial TUR" w:hAnsi="Arial TUR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Liste6">
    <w:name w:val="Table List 6"/>
    <w:basedOn w:val="NormalTablo"/>
    <w:rsid w:val="00445B3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shd w:val="clear" w:color="auto" w:fill="000080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6297EC"/>
      </w:tcPr>
    </w:tblStylePr>
    <w:tblStylePr w:type="band2Horz">
      <w:tblPr/>
      <w:tcPr>
        <w:shd w:val="clear" w:color="auto" w:fill="FFFFFF"/>
      </w:tcPr>
    </w:tblStylePr>
  </w:style>
  <w:style w:type="paragraph" w:styleId="stbilgi">
    <w:name w:val="header"/>
    <w:basedOn w:val="Normal"/>
    <w:rsid w:val="005E4E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E4E1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4E18"/>
  </w:style>
  <w:style w:type="character" w:styleId="Kpr">
    <w:name w:val="Hyperlink"/>
    <w:rsid w:val="00A64A22"/>
    <w:rPr>
      <w:color w:val="0000FF"/>
      <w:u w:val="single"/>
    </w:rPr>
  </w:style>
  <w:style w:type="character" w:styleId="zlenenKpr">
    <w:name w:val="FollowedHyperlink"/>
    <w:rsid w:val="00BA13D7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112D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12D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b.gov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C3EC-1EDD-45D0-BB8C-6E2BA98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evren.kahramanoglu</dc:creator>
  <cp:lastModifiedBy>BAŞKANLIK</cp:lastModifiedBy>
  <cp:revision>5</cp:revision>
  <cp:lastPrinted>2019-07-03T10:53:00Z</cp:lastPrinted>
  <dcterms:created xsi:type="dcterms:W3CDTF">2019-07-02T08:26:00Z</dcterms:created>
  <dcterms:modified xsi:type="dcterms:W3CDTF">2019-07-12T07:31:00Z</dcterms:modified>
</cp:coreProperties>
</file>